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10295D95" w:rsidR="00303AAF" w:rsidRPr="005D6B1B" w:rsidRDefault="008B4801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9</w:t>
      </w:r>
      <w:r w:rsidR="00EA109D">
        <w:rPr>
          <w:rFonts w:asciiTheme="majorHAnsi" w:hAnsiTheme="majorHAnsi" w:cstheme="majorHAnsi"/>
          <w:sz w:val="22"/>
          <w:szCs w:val="22"/>
          <w:lang w:val="pl-PL"/>
        </w:rPr>
        <w:t>/</w:t>
      </w:r>
      <w:r w:rsidR="00014504">
        <w:rPr>
          <w:rFonts w:asciiTheme="majorHAnsi" w:hAnsiTheme="majorHAnsi" w:cstheme="majorHAnsi"/>
          <w:sz w:val="22"/>
          <w:szCs w:val="22"/>
          <w:lang w:val="pl-PL"/>
        </w:rPr>
        <w:t>0</w:t>
      </w:r>
      <w:r>
        <w:rPr>
          <w:rFonts w:asciiTheme="majorHAnsi" w:hAnsiTheme="majorHAnsi" w:cstheme="majorHAnsi"/>
          <w:sz w:val="22"/>
          <w:szCs w:val="22"/>
          <w:lang w:val="pl-PL"/>
        </w:rPr>
        <w:t>8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43434F68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5D6B1B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5C4A96D9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8B4801">
        <w:rPr>
          <w:rFonts w:asciiTheme="majorHAnsi" w:eastAsia="Times New Roman" w:hAnsiTheme="majorHAnsi" w:cstheme="majorHAnsi"/>
          <w:color w:val="auto"/>
          <w:sz w:val="22"/>
          <w:szCs w:val="22"/>
        </w:rPr>
        <w:t>9/08/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294DB3DD" w14:textId="77777777" w:rsidR="008B4801" w:rsidRDefault="008B4801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096B0783" w14:textId="77777777" w:rsidR="009E5C06" w:rsidRDefault="009E5C06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  <w:r w:rsidRPr="009E5C0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Lipofectamine™ </w:t>
      </w:r>
      <w:proofErr w:type="spellStart"/>
      <w:r w:rsidRPr="009E5C0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MessengerMAX</w:t>
      </w:r>
      <w:proofErr w:type="spellEnd"/>
      <w:r w:rsidRPr="009E5C0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™ Transfection Reagent, </w:t>
      </w:r>
      <w:proofErr w:type="spellStart"/>
      <w:r w:rsidRPr="009E5C0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Thermo</w:t>
      </w:r>
      <w:proofErr w:type="spellEnd"/>
      <w:r w:rsidRPr="009E5C0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Fisher Scientific, 0,1 ml (LMRNA001) - </w:t>
      </w:r>
      <w:proofErr w:type="spellStart"/>
      <w:r w:rsidRPr="009E5C0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9E5C06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4</w:t>
      </w:r>
    </w:p>
    <w:p w14:paraId="6D57F60E" w14:textId="2EDDAE0D" w:rsidR="00264DD7" w:rsidRPr="0014185F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617AF">
        <w:rPr>
          <w:rFonts w:asciiTheme="majorHAnsi" w:eastAsia="Times New Roman" w:hAnsiTheme="majorHAnsi" w:cstheme="majorHAnsi"/>
          <w:sz w:val="22"/>
          <w:szCs w:val="22"/>
          <w:lang w:val="en-US"/>
        </w:rPr>
        <w:t xml:space="preserve">Cena </w:t>
      </w:r>
      <w:proofErr w:type="spellStart"/>
      <w:r w:rsidRPr="001617AF">
        <w:rPr>
          <w:rFonts w:asciiTheme="majorHAnsi" w:eastAsia="Times New Roman" w:hAnsiTheme="majorHAnsi" w:cstheme="majorHAnsi"/>
          <w:sz w:val="22"/>
          <w:szCs w:val="22"/>
          <w:lang w:val="en-US"/>
        </w:rPr>
        <w:t>brutto</w:t>
      </w:r>
      <w:proofErr w:type="spellEnd"/>
      <w:r w:rsidRPr="001617AF">
        <w:rPr>
          <w:rFonts w:asciiTheme="majorHAnsi" w:eastAsia="Times New Roman" w:hAnsiTheme="majorHAnsi" w:cstheme="majorHAnsi"/>
          <w:sz w:val="22"/>
          <w:szCs w:val="22"/>
          <w:lang w:val="en-US"/>
        </w:rPr>
        <w:t xml:space="preserve">:……………………………………………. </w:t>
      </w:r>
      <w:r w:rsidRPr="0014185F">
        <w:rPr>
          <w:rFonts w:asciiTheme="majorHAnsi" w:eastAsia="Times New Roman" w:hAnsiTheme="majorHAnsi" w:cstheme="majorHAnsi"/>
          <w:sz w:val="22"/>
          <w:szCs w:val="22"/>
          <w:lang w:val="pl-PL"/>
        </w:rPr>
        <w:t>PLN</w:t>
      </w:r>
    </w:p>
    <w:p w14:paraId="62876275" w14:textId="77777777" w:rsidR="00264DD7" w:rsidRPr="0014185F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4185F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4185F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4D6B11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D0330C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działania mające na celu zmniejszenie oddziaływania na środowisko</w:t>
      </w:r>
      <w:r>
        <w:rPr>
          <w:rFonts w:asciiTheme="majorHAnsi" w:hAnsiTheme="majorHAnsi" w:cstheme="majorHAnsi"/>
          <w:sz w:val="22"/>
          <w:szCs w:val="22"/>
          <w:lang w:val="pl-PL"/>
        </w:rPr>
        <w:t xml:space="preserve">, </w:t>
      </w:r>
      <w:r w:rsidR="00C12A7E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D0330C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ograniczeni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D0330C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ograniczeniu stosowania materiałów </w:t>
      </w:r>
      <w:r w:rsidRPr="00034222">
        <w:rPr>
          <w:rFonts w:asciiTheme="majorHAnsi" w:hAnsiTheme="majorHAnsi" w:cstheme="majorHAnsi"/>
          <w:sz w:val="22"/>
          <w:szCs w:val="22"/>
        </w:rPr>
        <w:t>niepodlegających recyklingowi</w:t>
      </w:r>
      <w:r>
        <w:rPr>
          <w:rFonts w:asciiTheme="majorHAnsi" w:hAnsiTheme="majorHAnsi" w:cstheme="majorHAnsi"/>
          <w:sz w:val="22"/>
          <w:szCs w:val="22"/>
        </w:rPr>
        <w:t xml:space="preserve"> lub </w:t>
      </w:r>
      <w:r w:rsidRPr="00034222">
        <w:rPr>
          <w:rFonts w:asciiTheme="majorHAnsi" w:hAnsiTheme="majorHAnsi" w:cstheme="majorHAnsi"/>
          <w:sz w:val="22"/>
          <w:szCs w:val="22"/>
        </w:rPr>
        <w:t>korzystanie z materiałów podlegających recyklingowi</w:t>
      </w:r>
    </w:p>
    <w:p w14:paraId="23A5CE83" w14:textId="19BCF9F8" w:rsidR="00C12A7E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</w:t>
      </w:r>
      <w:r w:rsidRPr="00034222">
        <w:rPr>
          <w:rFonts w:asciiTheme="majorHAnsi" w:hAnsiTheme="majorHAnsi" w:cstheme="majorHAnsi"/>
          <w:sz w:val="22"/>
          <w:szCs w:val="22"/>
        </w:rPr>
        <w:t>opakowań wielokrotnego użytku</w:t>
      </w:r>
      <w:r>
        <w:rPr>
          <w:rFonts w:asciiTheme="majorHAnsi" w:hAnsiTheme="majorHAnsi" w:cstheme="majorHAnsi"/>
          <w:sz w:val="22"/>
          <w:szCs w:val="22"/>
        </w:rPr>
        <w:t>;</w:t>
      </w:r>
    </w:p>
    <w:p w14:paraId="323CF8FA" w14:textId="7FB5CD49" w:rsidR="007E011E" w:rsidRPr="00D0330C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wprowadzeniu systemu </w:t>
      </w:r>
      <w:r w:rsidRPr="00034222">
        <w:rPr>
          <w:rFonts w:asciiTheme="majorHAnsi" w:hAnsiTheme="majorHAnsi" w:cstheme="majorHAnsi"/>
          <w:sz w:val="22"/>
          <w:szCs w:val="22"/>
        </w:rPr>
        <w:t>ograniczani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034222">
        <w:rPr>
          <w:rFonts w:asciiTheme="majorHAnsi" w:hAnsiTheme="majorHAnsi" w:cstheme="majorHAnsi"/>
          <w:sz w:val="22"/>
          <w:szCs w:val="22"/>
        </w:rPr>
        <w:t xml:space="preserve"> wielkości paczek dla efektywniejszego transport oraz przechowywania</w:t>
      </w:r>
      <w:r w:rsidRPr="00C12A7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828612A" w14:textId="73383D04" w:rsidR="007E011E" w:rsidRPr="00D0330C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D0330C">
        <w:rPr>
          <w:rFonts w:asciiTheme="majorHAnsi" w:hAnsiTheme="majorHAnsi" w:cstheme="majorHAnsi"/>
          <w:sz w:val="22"/>
          <w:szCs w:val="22"/>
        </w:rPr>
        <w:t>wprowadzeni</w:t>
      </w:r>
      <w:r w:rsidR="00C12A7E">
        <w:rPr>
          <w:rFonts w:asciiTheme="majorHAnsi" w:hAnsiTheme="majorHAnsi" w:cstheme="majorHAnsi"/>
          <w:sz w:val="22"/>
          <w:szCs w:val="22"/>
        </w:rPr>
        <w:t>u</w:t>
      </w:r>
      <w:r w:rsidRPr="00D0330C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D0330C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1B416F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1B416F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D0330C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25656B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D0330C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D0330C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3053D49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617AF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FB05B8">
        <w:rPr>
          <w:rFonts w:asciiTheme="majorHAnsi" w:hAnsiTheme="majorHAnsi" w:cstheme="majorHAnsi"/>
          <w:color w:val="auto"/>
          <w:sz w:val="22"/>
          <w:szCs w:val="22"/>
        </w:rPr>
        <w:t xml:space="preserve"> d</w:t>
      </w:r>
      <w:r w:rsidR="00CD0933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AD5C98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5D6B1B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B0B6" w14:textId="77777777" w:rsidR="00C70B3C" w:rsidRDefault="00C70B3C">
      <w:r>
        <w:separator/>
      </w:r>
    </w:p>
  </w:endnote>
  <w:endnote w:type="continuationSeparator" w:id="0">
    <w:p w14:paraId="615DC3A3" w14:textId="77777777" w:rsidR="00C70B3C" w:rsidRDefault="00C70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panose1 w:val="00000000000000000000"/>
    <w:charset w:val="00"/>
    <w:family w:val="auto"/>
    <w:notTrueType/>
    <w:pitch w:val="variable"/>
    <w:sig w:usb0="00000001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CB1D4" w14:textId="77777777" w:rsidR="00B4316F" w:rsidRDefault="00B431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99ECB" w14:textId="77777777" w:rsidR="00B4316F" w:rsidRDefault="00B43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E7E9" w14:textId="77777777" w:rsidR="00C70B3C" w:rsidRDefault="00C70B3C">
      <w:r>
        <w:separator/>
      </w:r>
    </w:p>
  </w:footnote>
  <w:footnote w:type="continuationSeparator" w:id="0">
    <w:p w14:paraId="132C1F06" w14:textId="77777777" w:rsidR="00C70B3C" w:rsidRDefault="00C70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9AEF" w14:textId="77777777" w:rsidR="00B4316F" w:rsidRDefault="00B431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D958F" w14:textId="77777777" w:rsidR="00B4316F" w:rsidRDefault="00B431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505177">
    <w:abstractNumId w:val="7"/>
  </w:num>
  <w:num w:numId="2" w16cid:durableId="2019889991">
    <w:abstractNumId w:val="0"/>
  </w:num>
  <w:num w:numId="3" w16cid:durableId="308558663">
    <w:abstractNumId w:val="8"/>
  </w:num>
  <w:num w:numId="4" w16cid:durableId="1018770360">
    <w:abstractNumId w:val="11"/>
  </w:num>
  <w:num w:numId="5" w16cid:durableId="337542321">
    <w:abstractNumId w:val="14"/>
  </w:num>
  <w:num w:numId="6" w16cid:durableId="1268464965">
    <w:abstractNumId w:val="4"/>
  </w:num>
  <w:num w:numId="7" w16cid:durableId="737554749">
    <w:abstractNumId w:val="15"/>
  </w:num>
  <w:num w:numId="8" w16cid:durableId="1095369692">
    <w:abstractNumId w:val="9"/>
  </w:num>
  <w:num w:numId="9" w16cid:durableId="634605467">
    <w:abstractNumId w:val="16"/>
  </w:num>
  <w:num w:numId="10" w16cid:durableId="1377461396">
    <w:abstractNumId w:val="2"/>
  </w:num>
  <w:num w:numId="11" w16cid:durableId="1826121021">
    <w:abstractNumId w:val="6"/>
  </w:num>
  <w:num w:numId="12" w16cid:durableId="224032528">
    <w:abstractNumId w:val="10"/>
  </w:num>
  <w:num w:numId="13" w16cid:durableId="337274282">
    <w:abstractNumId w:val="12"/>
  </w:num>
  <w:num w:numId="14" w16cid:durableId="2043288225">
    <w:abstractNumId w:val="5"/>
  </w:num>
  <w:num w:numId="15" w16cid:durableId="1549411417">
    <w:abstractNumId w:val="1"/>
  </w:num>
  <w:num w:numId="16" w16cid:durableId="1386442784">
    <w:abstractNumId w:val="13"/>
  </w:num>
  <w:num w:numId="17" w16cid:durableId="1886604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703EC3"/>
    <w:rsid w:val="0070513C"/>
    <w:rsid w:val="00706BB8"/>
    <w:rsid w:val="00706FDE"/>
    <w:rsid w:val="0071239C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49D7"/>
    <w:rsid w:val="0083584B"/>
    <w:rsid w:val="008360F0"/>
    <w:rsid w:val="00845032"/>
    <w:rsid w:val="008458B3"/>
    <w:rsid w:val="008465E1"/>
    <w:rsid w:val="00852099"/>
    <w:rsid w:val="00860B36"/>
    <w:rsid w:val="00862E2F"/>
    <w:rsid w:val="00863142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CFB"/>
    <w:rsid w:val="00906DE5"/>
    <w:rsid w:val="009130A4"/>
    <w:rsid w:val="009134E7"/>
    <w:rsid w:val="009150C9"/>
    <w:rsid w:val="00916B93"/>
    <w:rsid w:val="00921FD4"/>
    <w:rsid w:val="009227B6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FB4"/>
    <w:rsid w:val="00983D77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7073"/>
    <w:rsid w:val="00AA4483"/>
    <w:rsid w:val="00AA60BD"/>
    <w:rsid w:val="00AB4DD8"/>
    <w:rsid w:val="00AB52F0"/>
    <w:rsid w:val="00AC0DC1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2D1F"/>
    <w:rsid w:val="00AE3355"/>
    <w:rsid w:val="00AE4E7C"/>
    <w:rsid w:val="00AE4FD6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80407"/>
    <w:rsid w:val="00B80E8B"/>
    <w:rsid w:val="00B85EE4"/>
    <w:rsid w:val="00B92C25"/>
    <w:rsid w:val="00B9475A"/>
    <w:rsid w:val="00B9554F"/>
    <w:rsid w:val="00B97555"/>
    <w:rsid w:val="00B97DFA"/>
    <w:rsid w:val="00BA6824"/>
    <w:rsid w:val="00BB2474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3B75"/>
    <w:rsid w:val="00C311C7"/>
    <w:rsid w:val="00C36A9C"/>
    <w:rsid w:val="00C43D62"/>
    <w:rsid w:val="00C4472C"/>
    <w:rsid w:val="00C545A3"/>
    <w:rsid w:val="00C54BD7"/>
    <w:rsid w:val="00C56C3E"/>
    <w:rsid w:val="00C56E96"/>
    <w:rsid w:val="00C60F44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CDE"/>
    <w:rsid w:val="00D96479"/>
    <w:rsid w:val="00D97598"/>
    <w:rsid w:val="00D97996"/>
    <w:rsid w:val="00DA01DC"/>
    <w:rsid w:val="00DA6FC8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4E09"/>
    <w:rsid w:val="00EB59D8"/>
    <w:rsid w:val="00EB5D95"/>
    <w:rsid w:val="00EC352B"/>
    <w:rsid w:val="00EC6038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7860"/>
    <w:rsid w:val="00F20324"/>
    <w:rsid w:val="00F20B68"/>
    <w:rsid w:val="00F24A3B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FF77F-FA19-4170-83EB-5C953CB0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3</cp:revision>
  <cp:lastPrinted>2024-12-02T17:27:00Z</cp:lastPrinted>
  <dcterms:created xsi:type="dcterms:W3CDTF">2025-07-30T14:53:00Z</dcterms:created>
  <dcterms:modified xsi:type="dcterms:W3CDTF">2025-08-04T10:02:00Z</dcterms:modified>
</cp:coreProperties>
</file>